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F5B62" w14:textId="203E2244" w:rsidR="00E52625" w:rsidRPr="00E52625" w:rsidRDefault="00171E99" w:rsidP="00E526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дифференцированному зачёту</w:t>
      </w:r>
    </w:p>
    <w:p w14:paraId="0671845D" w14:textId="37DF2BE2" w:rsidR="00E52625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A35D3D" w14:textId="5A713782" w:rsidR="00171E99" w:rsidRDefault="00171E99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алгоритмов машинного обучения.</w:t>
      </w:r>
    </w:p>
    <w:p w14:paraId="7663F4C9" w14:textId="446B5F5A" w:rsidR="00171E99" w:rsidRDefault="00171E99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Классическое машинное обучение. Цели, задачи, классификация алгоритмов.</w:t>
      </w:r>
    </w:p>
    <w:p w14:paraId="11695F61" w14:textId="6635D377" w:rsidR="00171E99" w:rsidRDefault="00171E99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с подкреплением. </w:t>
      </w:r>
      <w:r>
        <w:rPr>
          <w:rFonts w:ascii="Times New Roman" w:hAnsi="Times New Roman" w:cs="Times New Roman"/>
          <w:sz w:val="28"/>
          <w:szCs w:val="28"/>
        </w:rPr>
        <w:t>Цели, задачи, классификация алгоритмов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98DEE3" w14:textId="390D4D96" w:rsidR="00171E99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Ансамбли. </w:t>
      </w:r>
      <w:r>
        <w:rPr>
          <w:rFonts w:ascii="Times New Roman" w:hAnsi="Times New Roman" w:cs="Times New Roman"/>
          <w:sz w:val="28"/>
          <w:szCs w:val="28"/>
        </w:rPr>
        <w:t>Цели, задачи, классификация алгоритмов.</w:t>
      </w:r>
    </w:p>
    <w:p w14:paraId="4E663428" w14:textId="305A118B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Нейронные сети. Основные понятия, структуры, виды.</w:t>
      </w:r>
    </w:p>
    <w:p w14:paraId="0A5FDAAA" w14:textId="289434C6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отличается обучение с учителем и без?</w:t>
      </w:r>
    </w:p>
    <w:p w14:paraId="58B96B31" w14:textId="33C91AF5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методы математической статистики применяются в машинном обучении?</w:t>
      </w:r>
    </w:p>
    <w:p w14:paraId="451C08D6" w14:textId="48ED8DC2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алгоритм Наивного Байеса. </w:t>
      </w:r>
    </w:p>
    <w:p w14:paraId="5C641DE5" w14:textId="123FA540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работают алгоритмы, построенные на логистической регрессии. </w:t>
      </w:r>
    </w:p>
    <w:p w14:paraId="2EB3538E" w14:textId="3BB663B2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Объясните </w:t>
      </w:r>
      <w:r>
        <w:rPr>
          <w:rFonts w:ascii="Times New Roman" w:hAnsi="Times New Roman" w:cs="Times New Roman"/>
          <w:sz w:val="28"/>
          <w:szCs w:val="28"/>
        </w:rPr>
        <w:t>принцип функционирования деревьев решений.</w:t>
      </w:r>
    </w:p>
    <w:p w14:paraId="5F1B7B7A" w14:textId="468E0226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Объясните </w:t>
      </w:r>
      <w:r>
        <w:rPr>
          <w:rFonts w:ascii="Times New Roman" w:hAnsi="Times New Roman" w:cs="Times New Roman"/>
          <w:sz w:val="28"/>
          <w:szCs w:val="28"/>
        </w:rPr>
        <w:t>принцип метода опорных векторов.</w:t>
      </w:r>
    </w:p>
    <w:p w14:paraId="50F55035" w14:textId="7A9BB35E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Объясните алгори</w:t>
      </w:r>
      <w:r>
        <w:rPr>
          <w:rFonts w:ascii="Times New Roman" w:hAnsi="Times New Roman" w:cs="Times New Roman"/>
          <w:sz w:val="28"/>
          <w:szCs w:val="28"/>
        </w:rPr>
        <w:t xml:space="preserve">тм </w:t>
      </w:r>
      <w:r>
        <w:rPr>
          <w:rFonts w:ascii="Times New Roman" w:hAnsi="Times New Roman" w:cs="Times New Roman"/>
          <w:sz w:val="28"/>
          <w:szCs w:val="28"/>
          <w:lang w:val="en-US"/>
        </w:rPr>
        <w:t>k-</w:t>
      </w:r>
      <w:r>
        <w:rPr>
          <w:rFonts w:ascii="Times New Roman" w:hAnsi="Times New Roman" w:cs="Times New Roman"/>
          <w:sz w:val="28"/>
          <w:szCs w:val="28"/>
        </w:rPr>
        <w:t>средних.</w:t>
      </w:r>
    </w:p>
    <w:p w14:paraId="1EF00FD2" w14:textId="7DB0CFF6" w:rsidR="008B44BC" w:rsidRDefault="008B44BC" w:rsidP="00171E9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Объясните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работает метод главных компонент.</w:t>
      </w:r>
    </w:p>
    <w:p w14:paraId="4800E7BE" w14:textId="3623BAB7" w:rsidR="008B44BC" w:rsidRPr="008B44BC" w:rsidRDefault="008B44BC" w:rsidP="008B44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Объясните алгоритм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Q-learning.</w:t>
      </w:r>
    </w:p>
    <w:p w14:paraId="13BED6E6" w14:textId="7294922A" w:rsidR="008B44BC" w:rsidRDefault="008B44BC" w:rsidP="008B44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Объясните алгоритм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44BC">
        <w:rPr>
          <w:rFonts w:ascii="Times New Roman" w:hAnsi="Times New Roman" w:cs="Times New Roman"/>
          <w:sz w:val="28"/>
          <w:szCs w:val="28"/>
        </w:rPr>
        <w:t>Random forest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6D38239" w14:textId="6230DC6D" w:rsidR="008B44BC" w:rsidRPr="008B44BC" w:rsidRDefault="008B44BC" w:rsidP="008B44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Объясните алгоритм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44BC">
        <w:rPr>
          <w:rFonts w:ascii="Times New Roman" w:hAnsi="Times New Roman" w:cs="Times New Roman"/>
          <w:sz w:val="28"/>
          <w:szCs w:val="28"/>
        </w:rPr>
        <w:t>Gradient boosting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7852FBF" w14:textId="1934EE45" w:rsidR="008B44BC" w:rsidRDefault="008B44BC" w:rsidP="008B44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Дайте определение нейрону.</w:t>
      </w:r>
    </w:p>
    <w:p w14:paraId="0EEC2C52" w14:textId="7A75EDE9" w:rsidR="008B44BC" w:rsidRPr="008B44BC" w:rsidRDefault="008B44BC" w:rsidP="008B44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Дайте определение перцептрону.</w:t>
      </w:r>
    </w:p>
    <w:p w14:paraId="0B840740" w14:textId="7AF61FA6" w:rsidR="008B44BC" w:rsidRDefault="008B44BC" w:rsidP="008B44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Объясните </w:t>
      </w:r>
      <w:r>
        <w:rPr>
          <w:rFonts w:ascii="Times New Roman" w:hAnsi="Times New Roman" w:cs="Times New Roman"/>
          <w:sz w:val="28"/>
          <w:szCs w:val="28"/>
        </w:rPr>
        <w:t>архитектуру свёрточных нейросетей.</w:t>
      </w:r>
    </w:p>
    <w:p w14:paraId="4F292A8D" w14:textId="45C99A4A" w:rsidR="008B44BC" w:rsidRPr="008B44BC" w:rsidRDefault="008B44BC" w:rsidP="008B44B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 архитектуру </w:t>
      </w:r>
      <w:r>
        <w:rPr>
          <w:rFonts w:ascii="Times New Roman" w:hAnsi="Times New Roman" w:cs="Times New Roman"/>
          <w:sz w:val="28"/>
          <w:szCs w:val="28"/>
        </w:rPr>
        <w:t>рекурентных</w:t>
      </w:r>
      <w:r>
        <w:rPr>
          <w:rFonts w:ascii="Times New Roman" w:hAnsi="Times New Roman" w:cs="Times New Roman"/>
          <w:sz w:val="28"/>
          <w:szCs w:val="28"/>
        </w:rPr>
        <w:t xml:space="preserve"> нейросетей.</w:t>
      </w:r>
    </w:p>
    <w:p w14:paraId="2E2D7BEA" w14:textId="21F78757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0FEB73" w14:textId="6DC86242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6E62C1" w14:textId="14CF6BCB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6710E0" w14:textId="30FF622E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663B7A" w14:textId="7D049D12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0AAF01" w14:textId="75E88FC1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DFC982" w14:textId="25427DBC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E525E" w14:textId="77777777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94B362" w14:textId="3EB28294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4848A5" w14:textId="2D17DCD3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7F604D" w14:textId="3C9E0EB0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A64FEE" w14:textId="055516B6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54EEE7" w14:textId="515DE2E4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D62FE7" w14:textId="48F87A0C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6F02FC" w14:textId="60D27B93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DBA453" w14:textId="563BC989" w:rsidR="00171E99" w:rsidRDefault="00171E99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71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2FFF"/>
    <w:multiLevelType w:val="hybridMultilevel"/>
    <w:tmpl w:val="6708F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96BE5"/>
    <w:multiLevelType w:val="hybridMultilevel"/>
    <w:tmpl w:val="0D48F4A2"/>
    <w:lvl w:ilvl="0" w:tplc="959E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EC"/>
    <w:rsid w:val="00021E9B"/>
    <w:rsid w:val="000D6599"/>
    <w:rsid w:val="00171E99"/>
    <w:rsid w:val="002357EC"/>
    <w:rsid w:val="002E5352"/>
    <w:rsid w:val="00357D38"/>
    <w:rsid w:val="0043178A"/>
    <w:rsid w:val="00434D8B"/>
    <w:rsid w:val="0052122B"/>
    <w:rsid w:val="005258F9"/>
    <w:rsid w:val="00662988"/>
    <w:rsid w:val="00695337"/>
    <w:rsid w:val="006C0B57"/>
    <w:rsid w:val="0070151E"/>
    <w:rsid w:val="007A0726"/>
    <w:rsid w:val="00807C16"/>
    <w:rsid w:val="00824102"/>
    <w:rsid w:val="008B44BC"/>
    <w:rsid w:val="00984306"/>
    <w:rsid w:val="0099403A"/>
    <w:rsid w:val="00AE231B"/>
    <w:rsid w:val="00B4067B"/>
    <w:rsid w:val="00B7777E"/>
    <w:rsid w:val="00C43B9C"/>
    <w:rsid w:val="00C44619"/>
    <w:rsid w:val="00DB511B"/>
    <w:rsid w:val="00E52625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F70"/>
  <w15:chartTrackingRefBased/>
  <w15:docId w15:val="{7FF51F2D-E458-4CC7-8B46-A25D8B4D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4</cp:revision>
  <dcterms:created xsi:type="dcterms:W3CDTF">2021-10-07T18:01:00Z</dcterms:created>
  <dcterms:modified xsi:type="dcterms:W3CDTF">2021-10-07T18:09:00Z</dcterms:modified>
</cp:coreProperties>
</file>